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92DC" w14:textId="77777777" w:rsidR="009B13B1" w:rsidRPr="001B2611" w:rsidRDefault="009B13B1" w:rsidP="009B13B1">
      <w:pPr>
        <w:spacing w:after="0" w:line="240" w:lineRule="auto"/>
        <w:rPr>
          <w:rFonts w:ascii="Times New Roman" w:eastAsia="MS Mincho" w:hAnsi="Times New Roman" w:cs="Times New Roman"/>
          <w:color w:val="000000"/>
          <w:kern w:val="0"/>
          <w:sz w:val="24"/>
          <w:szCs w:val="24"/>
          <w:u w:val="single"/>
          <w14:ligatures w14:val="none"/>
        </w:rPr>
      </w:pPr>
      <w:r w:rsidRPr="001B2611">
        <w:rPr>
          <w:rFonts w:ascii="Times New Roman" w:eastAsia="MS Mincho" w:hAnsi="Times New Roman" w:cs="Times New Roman"/>
          <w:color w:val="000000"/>
          <w:kern w:val="0"/>
          <w:sz w:val="24"/>
          <w:szCs w:val="24"/>
          <w14:ligatures w14:val="none"/>
        </w:rPr>
        <w:t xml:space="preserve">Part A - </w:t>
      </w:r>
      <w:r w:rsidRPr="001B2611">
        <w:rPr>
          <w:rFonts w:ascii="Times New Roman" w:eastAsia="MS Mincho" w:hAnsi="Times New Roman" w:cs="Times New Roman"/>
          <w:color w:val="000000"/>
          <w:kern w:val="0"/>
          <w:sz w:val="24"/>
          <w:szCs w:val="24"/>
          <w:u w:val="single"/>
          <w14:ligatures w14:val="none"/>
        </w:rPr>
        <w:t>The Bible</w:t>
      </w:r>
    </w:p>
    <w:p w14:paraId="4A6BAA15" w14:textId="77777777" w:rsidR="009B13B1" w:rsidRPr="001B2611" w:rsidRDefault="009B13B1" w:rsidP="009B13B1">
      <w:pPr>
        <w:spacing w:after="0" w:line="240" w:lineRule="auto"/>
        <w:ind w:left="2880" w:firstLine="720"/>
        <w:jc w:val="both"/>
        <w:rPr>
          <w:rFonts w:ascii="Times New Roman" w:eastAsia="MS Mincho" w:hAnsi="Times New Roman" w:cs="Times New Roman"/>
          <w:kern w:val="0"/>
          <w:sz w:val="24"/>
          <w:szCs w:val="24"/>
          <w14:ligatures w14:val="none"/>
        </w:rPr>
      </w:pPr>
    </w:p>
    <w:p w14:paraId="1F68CF42" w14:textId="77777777" w:rsidR="009B13B1" w:rsidRPr="001B2611" w:rsidRDefault="009B13B1" w:rsidP="009B13B1">
      <w:pPr>
        <w:spacing w:after="0" w:line="240" w:lineRule="auto"/>
        <w:ind w:firstLine="610"/>
        <w:jc w:val="both"/>
        <w:rPr>
          <w:rFonts w:ascii="Times New Roman" w:eastAsia="MS Mincho" w:hAnsi="Times New Roman" w:cs="Times New Roman"/>
          <w:kern w:val="0"/>
          <w:sz w:val="24"/>
          <w:szCs w:val="24"/>
          <w14:ligatures w14:val="none"/>
        </w:rPr>
      </w:pPr>
      <w:r w:rsidRPr="001B2611">
        <w:rPr>
          <w:rFonts w:ascii="Times New Roman" w:eastAsia="MS Mincho" w:hAnsi="Times New Roman" w:cs="Times New Roman"/>
          <w:color w:val="000000"/>
          <w:kern w:val="0"/>
          <w:sz w:val="24"/>
          <w:szCs w:val="24"/>
          <w14:ligatures w14:val="none"/>
        </w:rPr>
        <w:t>This Assembly acknowledges the Bible as the Word of God: inerrant, infallible, unchanging, plenary, eternal. It endeavors to follow the Holy Scriptures as being all sufficient for the instruction and guidance of the church on earth in its conduct and doctrines, especially the fundamental basic doctrines, among others, as set forth below:</w:t>
      </w:r>
    </w:p>
    <w:p w14:paraId="12E3D279" w14:textId="77777777" w:rsidR="009B13B1" w:rsidRPr="001B2611" w:rsidRDefault="009B13B1" w:rsidP="009B13B1">
      <w:pPr>
        <w:spacing w:after="0" w:line="240" w:lineRule="auto"/>
        <w:jc w:val="both"/>
        <w:rPr>
          <w:rFonts w:ascii="Times New Roman" w:eastAsia="Times New Roman" w:hAnsi="Times New Roman" w:cs="Times New Roman"/>
          <w:kern w:val="0"/>
          <w:sz w:val="24"/>
          <w:szCs w:val="24"/>
          <w14:ligatures w14:val="none"/>
        </w:rPr>
      </w:pPr>
    </w:p>
    <w:p w14:paraId="490E27F9" w14:textId="77777777" w:rsidR="009B13B1" w:rsidRPr="001B2611" w:rsidRDefault="009B13B1" w:rsidP="009B13B1">
      <w:pPr>
        <w:numPr>
          <w:ilvl w:val="0"/>
          <w:numId w:val="1"/>
        </w:numPr>
        <w:spacing w:after="0" w:line="240" w:lineRule="auto"/>
        <w:jc w:val="both"/>
        <w:textAlignment w:val="baseline"/>
        <w:rPr>
          <w:rFonts w:ascii="Times New Roman" w:eastAsia="MS Mincho" w:hAnsi="Times New Roman" w:cs="Times New Roman"/>
          <w:color w:val="000000"/>
          <w:kern w:val="0"/>
          <w:sz w:val="24"/>
          <w:szCs w:val="24"/>
          <w14:ligatures w14:val="none"/>
        </w:rPr>
      </w:pPr>
      <w:r w:rsidRPr="001B2611">
        <w:rPr>
          <w:rFonts w:ascii="Times New Roman" w:eastAsia="MS Mincho" w:hAnsi="Times New Roman" w:cs="Times New Roman"/>
          <w:color w:val="000000"/>
          <w:kern w:val="0"/>
          <w:sz w:val="24"/>
          <w:szCs w:val="24"/>
          <w14:ligatures w14:val="none"/>
        </w:rPr>
        <w:t>The Triune God –</w:t>
      </w:r>
    </w:p>
    <w:p w14:paraId="3F206841" w14:textId="77777777" w:rsidR="009B13B1" w:rsidRPr="001B2611" w:rsidRDefault="009B13B1" w:rsidP="009B13B1">
      <w:pPr>
        <w:spacing w:after="0" w:line="240" w:lineRule="auto"/>
        <w:ind w:left="720"/>
        <w:jc w:val="both"/>
        <w:textAlignment w:val="baseline"/>
        <w:rPr>
          <w:rFonts w:ascii="Times New Roman" w:eastAsia="MS Mincho" w:hAnsi="Times New Roman" w:cs="Times New Roman"/>
          <w:color w:val="000000"/>
          <w:kern w:val="0"/>
          <w:sz w:val="24"/>
          <w:szCs w:val="24"/>
          <w14:ligatures w14:val="none"/>
        </w:rPr>
      </w:pPr>
    </w:p>
    <w:p w14:paraId="594C5590" w14:textId="77777777" w:rsidR="009B13B1" w:rsidRPr="001B2611" w:rsidRDefault="009B13B1" w:rsidP="009B13B1">
      <w:pPr>
        <w:spacing w:after="0" w:line="240" w:lineRule="auto"/>
        <w:ind w:left="720"/>
        <w:jc w:val="both"/>
        <w:rPr>
          <w:rFonts w:ascii="Times New Roman" w:eastAsia="MS Mincho" w:hAnsi="Times New Roman" w:cs="Times New Roman"/>
          <w:color w:val="000000"/>
          <w:kern w:val="0"/>
          <w:sz w:val="24"/>
          <w:szCs w:val="24"/>
          <w14:ligatures w14:val="none"/>
        </w:rPr>
      </w:pPr>
      <w:r w:rsidRPr="001B2611">
        <w:rPr>
          <w:rFonts w:ascii="Times New Roman" w:eastAsia="MS Mincho" w:hAnsi="Times New Roman" w:cs="Times New Roman"/>
          <w:color w:val="000000"/>
          <w:kern w:val="0"/>
          <w:sz w:val="24"/>
          <w:szCs w:val="24"/>
          <w14:ligatures w14:val="none"/>
        </w:rPr>
        <w:t>(1) Father (1 Corinthians: 8:16, John 4:23, Romans 15:6 and Colossians 1:12)</w:t>
      </w:r>
    </w:p>
    <w:p w14:paraId="607B47E2" w14:textId="77777777" w:rsidR="009B13B1" w:rsidRPr="001B2611" w:rsidRDefault="009B13B1" w:rsidP="009B13B1">
      <w:pPr>
        <w:spacing w:after="0" w:line="240" w:lineRule="auto"/>
        <w:ind w:left="720"/>
        <w:jc w:val="both"/>
        <w:rPr>
          <w:rFonts w:ascii="Times New Roman" w:eastAsia="MS Mincho" w:hAnsi="Times New Roman" w:cs="Times New Roman"/>
          <w:kern w:val="0"/>
          <w:sz w:val="24"/>
          <w:szCs w:val="24"/>
          <w14:ligatures w14:val="none"/>
        </w:rPr>
      </w:pPr>
    </w:p>
    <w:p w14:paraId="74818962" w14:textId="77777777" w:rsidR="009B13B1" w:rsidRPr="001B2611" w:rsidRDefault="009B13B1" w:rsidP="009B13B1">
      <w:pPr>
        <w:spacing w:after="0" w:line="240" w:lineRule="auto"/>
        <w:ind w:left="720"/>
        <w:jc w:val="both"/>
        <w:rPr>
          <w:rFonts w:ascii="Times New Roman" w:eastAsia="MS Mincho" w:hAnsi="Times New Roman" w:cs="Times New Roman"/>
          <w:color w:val="000000"/>
          <w:kern w:val="0"/>
          <w:sz w:val="24"/>
          <w:szCs w:val="24"/>
          <w14:ligatures w14:val="none"/>
        </w:rPr>
      </w:pPr>
      <w:r w:rsidRPr="001B2611">
        <w:rPr>
          <w:rFonts w:ascii="Times New Roman" w:eastAsia="MS Mincho" w:hAnsi="Times New Roman" w:cs="Times New Roman"/>
          <w:color w:val="000000"/>
          <w:kern w:val="0"/>
          <w:sz w:val="24"/>
          <w:szCs w:val="24"/>
          <w14:ligatures w14:val="none"/>
        </w:rPr>
        <w:t>(2) Son (John: 1:14, Matthew 3:16, 17, John 14:6 and l Timothy 2:3-5)</w:t>
      </w:r>
    </w:p>
    <w:p w14:paraId="28805E1A" w14:textId="77777777" w:rsidR="009B13B1" w:rsidRPr="001B2611" w:rsidRDefault="009B13B1" w:rsidP="009B13B1">
      <w:pPr>
        <w:spacing w:after="0" w:line="240" w:lineRule="auto"/>
        <w:ind w:left="720"/>
        <w:jc w:val="both"/>
        <w:rPr>
          <w:rFonts w:ascii="Times New Roman" w:eastAsia="MS Mincho" w:hAnsi="Times New Roman" w:cs="Times New Roman"/>
          <w:kern w:val="0"/>
          <w:sz w:val="24"/>
          <w:szCs w:val="24"/>
          <w14:ligatures w14:val="none"/>
        </w:rPr>
      </w:pPr>
    </w:p>
    <w:p w14:paraId="5FA6DBB1" w14:textId="77777777" w:rsidR="009B13B1" w:rsidRPr="001B2611" w:rsidRDefault="009B13B1" w:rsidP="009B13B1">
      <w:pPr>
        <w:spacing w:after="0" w:line="240" w:lineRule="auto"/>
        <w:ind w:left="720"/>
        <w:jc w:val="both"/>
        <w:rPr>
          <w:rFonts w:ascii="Times New Roman" w:eastAsia="MS Mincho" w:hAnsi="Times New Roman" w:cs="Times New Roman"/>
          <w:color w:val="000000"/>
          <w:kern w:val="0"/>
          <w:sz w:val="24"/>
          <w:szCs w:val="24"/>
          <w14:ligatures w14:val="none"/>
        </w:rPr>
      </w:pPr>
      <w:r w:rsidRPr="001B2611">
        <w:rPr>
          <w:rFonts w:ascii="Times New Roman" w:eastAsia="MS Mincho" w:hAnsi="Times New Roman" w:cs="Times New Roman"/>
          <w:color w:val="000000"/>
          <w:kern w:val="0"/>
          <w:sz w:val="24"/>
          <w:szCs w:val="24"/>
          <w14:ligatures w14:val="none"/>
        </w:rPr>
        <w:t>(3) Holy Spirit (John 16:7-11 and 15:26, I Corinthians 6:19, and Galatians 5:22)</w:t>
      </w:r>
    </w:p>
    <w:p w14:paraId="1F4703BF" w14:textId="77777777" w:rsidR="009B13B1" w:rsidRPr="001B2611" w:rsidRDefault="009B13B1" w:rsidP="009B13B1">
      <w:pPr>
        <w:spacing w:after="0" w:line="240" w:lineRule="auto"/>
        <w:ind w:left="720"/>
        <w:jc w:val="both"/>
        <w:rPr>
          <w:rFonts w:ascii="Times New Roman" w:eastAsia="MS Mincho" w:hAnsi="Times New Roman" w:cs="Times New Roman"/>
          <w:kern w:val="0"/>
          <w:sz w:val="24"/>
          <w:szCs w:val="24"/>
          <w14:ligatures w14:val="none"/>
        </w:rPr>
      </w:pPr>
    </w:p>
    <w:p w14:paraId="02678630" w14:textId="77777777" w:rsidR="009B13B1" w:rsidRPr="001B2611" w:rsidRDefault="009B13B1" w:rsidP="009B13B1">
      <w:pPr>
        <w:numPr>
          <w:ilvl w:val="0"/>
          <w:numId w:val="1"/>
        </w:numPr>
        <w:spacing w:after="0" w:line="240" w:lineRule="auto"/>
        <w:jc w:val="both"/>
        <w:textAlignment w:val="baseline"/>
        <w:rPr>
          <w:rFonts w:ascii="Times New Roman" w:eastAsia="MS Mincho" w:hAnsi="Times New Roman" w:cs="Times New Roman"/>
          <w:color w:val="000000"/>
          <w:kern w:val="0"/>
          <w:sz w:val="24"/>
          <w:szCs w:val="24"/>
          <w14:ligatures w14:val="none"/>
        </w:rPr>
      </w:pPr>
      <w:r w:rsidRPr="001B2611">
        <w:rPr>
          <w:rFonts w:ascii="Times New Roman" w:eastAsia="MS Mincho" w:hAnsi="Times New Roman" w:cs="Times New Roman"/>
          <w:color w:val="000000"/>
          <w:kern w:val="0"/>
          <w:sz w:val="24"/>
          <w:szCs w:val="24"/>
          <w14:ligatures w14:val="none"/>
        </w:rPr>
        <w:t>The Lord Jesus Christ, His –</w:t>
      </w:r>
    </w:p>
    <w:p w14:paraId="5893A412" w14:textId="77777777" w:rsidR="009B13B1" w:rsidRPr="001B2611" w:rsidRDefault="009B13B1" w:rsidP="009B13B1">
      <w:pPr>
        <w:spacing w:after="0" w:line="240" w:lineRule="auto"/>
        <w:jc w:val="both"/>
        <w:rPr>
          <w:rFonts w:ascii="Times New Roman" w:eastAsia="MS Mincho" w:hAnsi="Times New Roman" w:cs="Times New Roman"/>
          <w:kern w:val="0"/>
          <w:sz w:val="24"/>
          <w:szCs w:val="24"/>
          <w14:ligatures w14:val="none"/>
        </w:rPr>
      </w:pPr>
    </w:p>
    <w:p w14:paraId="330A2F11" w14:textId="77777777" w:rsidR="009B13B1" w:rsidRPr="001B2611" w:rsidRDefault="009B13B1" w:rsidP="009B13B1">
      <w:pPr>
        <w:spacing w:after="0" w:line="240" w:lineRule="auto"/>
        <w:ind w:left="680" w:firstLine="10"/>
        <w:jc w:val="both"/>
        <w:rPr>
          <w:rFonts w:ascii="Times New Roman" w:eastAsia="MS Mincho" w:hAnsi="Times New Roman" w:cs="Times New Roman"/>
          <w:color w:val="000000"/>
          <w:kern w:val="0"/>
          <w:sz w:val="24"/>
          <w:szCs w:val="24"/>
          <w14:ligatures w14:val="none"/>
        </w:rPr>
      </w:pPr>
      <w:r w:rsidRPr="001B2611">
        <w:rPr>
          <w:rFonts w:ascii="Times New Roman" w:eastAsia="MS Mincho" w:hAnsi="Times New Roman" w:cs="Times New Roman"/>
          <w:color w:val="000000"/>
          <w:kern w:val="0"/>
          <w:sz w:val="24"/>
          <w:szCs w:val="24"/>
          <w14:ligatures w14:val="none"/>
        </w:rPr>
        <w:t xml:space="preserve">(1) Virgin Birth (Isaiah 7:14 and 9:6, Matthew 1:18 and Galatians 4:4) </w:t>
      </w:r>
    </w:p>
    <w:p w14:paraId="28BC7891" w14:textId="77777777" w:rsidR="009B13B1" w:rsidRPr="001B2611" w:rsidRDefault="009B13B1" w:rsidP="009B13B1">
      <w:pPr>
        <w:spacing w:after="0" w:line="240" w:lineRule="auto"/>
        <w:ind w:left="680" w:firstLine="10"/>
        <w:jc w:val="both"/>
        <w:rPr>
          <w:rFonts w:ascii="Times New Roman" w:eastAsia="MS Mincho" w:hAnsi="Times New Roman" w:cs="Times New Roman"/>
          <w:kern w:val="0"/>
          <w:sz w:val="24"/>
          <w:szCs w:val="24"/>
          <w14:ligatures w14:val="none"/>
        </w:rPr>
      </w:pPr>
    </w:p>
    <w:p w14:paraId="616A20E6" w14:textId="77777777" w:rsidR="009B13B1" w:rsidRPr="001B2611" w:rsidRDefault="009B13B1" w:rsidP="009B13B1">
      <w:pPr>
        <w:spacing w:after="0" w:line="240" w:lineRule="auto"/>
        <w:ind w:left="680" w:firstLine="10"/>
        <w:jc w:val="both"/>
        <w:rPr>
          <w:rFonts w:ascii="Times New Roman" w:eastAsia="MS Mincho" w:hAnsi="Times New Roman" w:cs="Times New Roman"/>
          <w:color w:val="000000"/>
          <w:kern w:val="0"/>
          <w:sz w:val="24"/>
          <w:szCs w:val="24"/>
          <w14:ligatures w14:val="none"/>
        </w:rPr>
      </w:pPr>
      <w:r w:rsidRPr="001B2611">
        <w:rPr>
          <w:rFonts w:ascii="Times New Roman" w:eastAsia="MS Mincho" w:hAnsi="Times New Roman" w:cs="Times New Roman"/>
          <w:color w:val="000000"/>
          <w:kern w:val="0"/>
          <w:sz w:val="24"/>
          <w:szCs w:val="24"/>
          <w14:ligatures w14:val="none"/>
        </w:rPr>
        <w:t>(2) Deity (John 1:1-3 and 8:58, and Colossians 2:9)</w:t>
      </w:r>
    </w:p>
    <w:p w14:paraId="3F7D09AC" w14:textId="77777777" w:rsidR="009B13B1" w:rsidRPr="001B2611" w:rsidRDefault="009B13B1" w:rsidP="009B13B1">
      <w:pPr>
        <w:spacing w:after="0" w:line="240" w:lineRule="auto"/>
        <w:ind w:left="680" w:firstLine="10"/>
        <w:jc w:val="both"/>
        <w:rPr>
          <w:rFonts w:ascii="Times New Roman" w:eastAsia="MS Mincho" w:hAnsi="Times New Roman" w:cs="Times New Roman"/>
          <w:kern w:val="0"/>
          <w:sz w:val="24"/>
          <w:szCs w:val="24"/>
          <w14:ligatures w14:val="none"/>
        </w:rPr>
      </w:pPr>
    </w:p>
    <w:p w14:paraId="3AE8D776" w14:textId="77777777" w:rsidR="009B13B1" w:rsidRPr="001B2611" w:rsidRDefault="009B13B1" w:rsidP="009B13B1">
      <w:pPr>
        <w:spacing w:after="0" w:line="240" w:lineRule="auto"/>
        <w:ind w:left="680"/>
        <w:jc w:val="both"/>
        <w:rPr>
          <w:rFonts w:ascii="Times New Roman" w:eastAsia="MS Mincho" w:hAnsi="Times New Roman" w:cs="Times New Roman"/>
          <w:color w:val="000000"/>
          <w:kern w:val="0"/>
          <w:sz w:val="24"/>
          <w:szCs w:val="24"/>
          <w14:ligatures w14:val="none"/>
        </w:rPr>
      </w:pPr>
      <w:r w:rsidRPr="001B2611">
        <w:rPr>
          <w:rFonts w:ascii="Times New Roman" w:eastAsia="MS Mincho" w:hAnsi="Times New Roman" w:cs="Times New Roman"/>
          <w:color w:val="000000"/>
          <w:kern w:val="0"/>
          <w:sz w:val="24"/>
          <w:szCs w:val="24"/>
          <w14:ligatures w14:val="none"/>
        </w:rPr>
        <w:t>(3) Sinless Life (Hebrews 2:14, I Peter 2: 22 and I John 3:5)</w:t>
      </w:r>
    </w:p>
    <w:p w14:paraId="119EAAC1" w14:textId="77777777" w:rsidR="009B13B1" w:rsidRPr="001B2611" w:rsidRDefault="009B13B1" w:rsidP="009B13B1">
      <w:pPr>
        <w:spacing w:after="0" w:line="240" w:lineRule="auto"/>
        <w:ind w:left="680"/>
        <w:jc w:val="both"/>
        <w:rPr>
          <w:rFonts w:ascii="Times New Roman" w:eastAsia="MS Mincho" w:hAnsi="Times New Roman" w:cs="Times New Roman"/>
          <w:kern w:val="0"/>
          <w:sz w:val="24"/>
          <w:szCs w:val="24"/>
          <w14:ligatures w14:val="none"/>
        </w:rPr>
      </w:pPr>
    </w:p>
    <w:p w14:paraId="0F095C46" w14:textId="77777777" w:rsidR="009B13B1" w:rsidRPr="001B2611" w:rsidRDefault="009B13B1" w:rsidP="009B13B1">
      <w:pPr>
        <w:spacing w:after="0" w:line="240" w:lineRule="auto"/>
        <w:ind w:left="680"/>
        <w:jc w:val="both"/>
        <w:rPr>
          <w:rFonts w:ascii="Times New Roman" w:eastAsia="MS Mincho" w:hAnsi="Times New Roman" w:cs="Times New Roman"/>
          <w:color w:val="000000"/>
          <w:kern w:val="0"/>
          <w:sz w:val="24"/>
          <w:szCs w:val="24"/>
          <w14:ligatures w14:val="none"/>
        </w:rPr>
      </w:pPr>
      <w:r w:rsidRPr="001B2611">
        <w:rPr>
          <w:rFonts w:ascii="Times New Roman" w:eastAsia="MS Mincho" w:hAnsi="Times New Roman" w:cs="Times New Roman"/>
          <w:color w:val="000000"/>
          <w:kern w:val="0"/>
          <w:sz w:val="24"/>
          <w:szCs w:val="24"/>
          <w14:ligatures w14:val="none"/>
        </w:rPr>
        <w:t>(4) Vicarious Death (I Corinthians 15:3 and I Peter 2:24)</w:t>
      </w:r>
    </w:p>
    <w:p w14:paraId="752598B5" w14:textId="77777777" w:rsidR="009B13B1" w:rsidRPr="001B2611" w:rsidRDefault="009B13B1" w:rsidP="009B13B1">
      <w:pPr>
        <w:spacing w:after="0" w:line="240" w:lineRule="auto"/>
        <w:ind w:left="680"/>
        <w:jc w:val="both"/>
        <w:rPr>
          <w:rFonts w:ascii="Times New Roman" w:eastAsia="MS Mincho" w:hAnsi="Times New Roman" w:cs="Times New Roman"/>
          <w:kern w:val="0"/>
          <w:sz w:val="24"/>
          <w:szCs w:val="24"/>
          <w14:ligatures w14:val="none"/>
        </w:rPr>
      </w:pPr>
    </w:p>
    <w:p w14:paraId="3E604932" w14:textId="77777777" w:rsidR="009B13B1" w:rsidRPr="001B2611" w:rsidRDefault="009B13B1" w:rsidP="009B13B1">
      <w:pPr>
        <w:spacing w:after="0" w:line="240" w:lineRule="auto"/>
        <w:ind w:left="680"/>
        <w:jc w:val="both"/>
        <w:rPr>
          <w:rFonts w:ascii="Times New Roman" w:eastAsia="MS Mincho" w:hAnsi="Times New Roman" w:cs="Times New Roman"/>
          <w:color w:val="000000"/>
          <w:kern w:val="0"/>
          <w:sz w:val="24"/>
          <w:szCs w:val="24"/>
          <w14:ligatures w14:val="none"/>
        </w:rPr>
      </w:pPr>
      <w:r w:rsidRPr="001B2611">
        <w:rPr>
          <w:rFonts w:ascii="Times New Roman" w:eastAsia="MS Mincho" w:hAnsi="Times New Roman" w:cs="Times New Roman"/>
          <w:color w:val="000000"/>
          <w:kern w:val="0"/>
          <w:sz w:val="24"/>
          <w:szCs w:val="24"/>
          <w14:ligatures w14:val="none"/>
        </w:rPr>
        <w:t>(5) Bodily Burial (I Corinthians 15:4 and Mark 15:45–46)</w:t>
      </w:r>
    </w:p>
    <w:p w14:paraId="0EE4DD4E" w14:textId="77777777" w:rsidR="009B13B1" w:rsidRPr="001B2611" w:rsidRDefault="009B13B1" w:rsidP="009B13B1">
      <w:pPr>
        <w:spacing w:after="0" w:line="240" w:lineRule="auto"/>
        <w:ind w:left="680"/>
        <w:jc w:val="both"/>
        <w:rPr>
          <w:rFonts w:ascii="Times New Roman" w:eastAsia="MS Mincho" w:hAnsi="Times New Roman" w:cs="Times New Roman"/>
          <w:kern w:val="0"/>
          <w:sz w:val="24"/>
          <w:szCs w:val="24"/>
          <w14:ligatures w14:val="none"/>
        </w:rPr>
      </w:pPr>
    </w:p>
    <w:p w14:paraId="7D0AC084" w14:textId="77777777" w:rsidR="009B13B1" w:rsidRPr="001B2611" w:rsidRDefault="009B13B1" w:rsidP="009B13B1">
      <w:pPr>
        <w:spacing w:after="0" w:line="240" w:lineRule="auto"/>
        <w:ind w:left="680" w:firstLine="5"/>
        <w:jc w:val="both"/>
        <w:rPr>
          <w:rFonts w:ascii="Times New Roman" w:eastAsia="MS Mincho" w:hAnsi="Times New Roman" w:cs="Times New Roman"/>
          <w:color w:val="000000"/>
          <w:kern w:val="0"/>
          <w:sz w:val="24"/>
          <w:szCs w:val="24"/>
          <w14:ligatures w14:val="none"/>
        </w:rPr>
      </w:pPr>
      <w:r w:rsidRPr="001B2611">
        <w:rPr>
          <w:rFonts w:ascii="Times New Roman" w:eastAsia="MS Mincho" w:hAnsi="Times New Roman" w:cs="Times New Roman"/>
          <w:color w:val="000000"/>
          <w:kern w:val="0"/>
          <w:sz w:val="24"/>
          <w:szCs w:val="24"/>
          <w14:ligatures w14:val="none"/>
        </w:rPr>
        <w:t xml:space="preserve">(6) Bodily Resurrection (I Corinthians l5:4 and 20, and John 20:19) </w:t>
      </w:r>
    </w:p>
    <w:p w14:paraId="20887739" w14:textId="77777777" w:rsidR="009B13B1" w:rsidRPr="001B2611" w:rsidRDefault="009B13B1" w:rsidP="009B13B1">
      <w:pPr>
        <w:spacing w:after="0" w:line="240" w:lineRule="auto"/>
        <w:ind w:left="680" w:firstLine="5"/>
        <w:jc w:val="both"/>
        <w:rPr>
          <w:rFonts w:ascii="Times New Roman" w:eastAsia="MS Mincho" w:hAnsi="Times New Roman" w:cs="Times New Roman"/>
          <w:color w:val="000000"/>
          <w:kern w:val="0"/>
          <w:sz w:val="24"/>
          <w:szCs w:val="24"/>
          <w14:ligatures w14:val="none"/>
        </w:rPr>
      </w:pPr>
    </w:p>
    <w:p w14:paraId="2E529582" w14:textId="77777777" w:rsidR="009B13B1" w:rsidRPr="001B2611" w:rsidRDefault="009B13B1" w:rsidP="009B13B1">
      <w:pPr>
        <w:spacing w:after="0" w:line="240" w:lineRule="auto"/>
        <w:ind w:left="680" w:firstLine="5"/>
        <w:jc w:val="both"/>
        <w:rPr>
          <w:rFonts w:ascii="Times New Roman" w:eastAsia="MS Mincho" w:hAnsi="Times New Roman" w:cs="Times New Roman"/>
          <w:color w:val="000000"/>
          <w:kern w:val="0"/>
          <w:sz w:val="24"/>
          <w:szCs w:val="24"/>
          <w14:ligatures w14:val="none"/>
        </w:rPr>
      </w:pPr>
      <w:r w:rsidRPr="001B2611">
        <w:rPr>
          <w:rFonts w:ascii="Times New Roman" w:eastAsia="MS Mincho" w:hAnsi="Times New Roman" w:cs="Times New Roman"/>
          <w:color w:val="000000"/>
          <w:kern w:val="0"/>
          <w:sz w:val="24"/>
          <w:szCs w:val="24"/>
          <w14:ligatures w14:val="none"/>
        </w:rPr>
        <w:t>(7) Bodily Ascension (Acts 1:9 and Philippians 2:9-11)</w:t>
      </w:r>
    </w:p>
    <w:p w14:paraId="313E60DD" w14:textId="77777777" w:rsidR="009B13B1" w:rsidRPr="001B2611" w:rsidRDefault="009B13B1" w:rsidP="009B13B1">
      <w:pPr>
        <w:spacing w:after="0" w:line="240" w:lineRule="auto"/>
        <w:ind w:left="680" w:firstLine="5"/>
        <w:jc w:val="both"/>
        <w:rPr>
          <w:rFonts w:ascii="Times New Roman" w:eastAsia="MS Mincho" w:hAnsi="Times New Roman" w:cs="Times New Roman"/>
          <w:kern w:val="0"/>
          <w:sz w:val="24"/>
          <w:szCs w:val="24"/>
          <w14:ligatures w14:val="none"/>
        </w:rPr>
      </w:pPr>
    </w:p>
    <w:p w14:paraId="4116C072" w14:textId="77777777" w:rsidR="009B13B1" w:rsidRPr="001B2611" w:rsidRDefault="009B13B1" w:rsidP="009B13B1">
      <w:pPr>
        <w:spacing w:after="0" w:line="240" w:lineRule="auto"/>
        <w:ind w:left="680"/>
        <w:jc w:val="both"/>
        <w:rPr>
          <w:rFonts w:ascii="Times New Roman" w:eastAsia="MS Mincho" w:hAnsi="Times New Roman" w:cs="Times New Roman"/>
          <w:color w:val="000000"/>
          <w:kern w:val="0"/>
          <w:sz w:val="24"/>
          <w:szCs w:val="24"/>
          <w14:ligatures w14:val="none"/>
        </w:rPr>
      </w:pPr>
      <w:r w:rsidRPr="001B2611">
        <w:rPr>
          <w:rFonts w:ascii="Times New Roman" w:eastAsia="MS Mincho" w:hAnsi="Times New Roman" w:cs="Times New Roman"/>
          <w:color w:val="000000"/>
          <w:kern w:val="0"/>
          <w:sz w:val="24"/>
          <w:szCs w:val="24"/>
          <w14:ligatures w14:val="none"/>
        </w:rPr>
        <w:t>(8) Bodily Return (Acts 1:ll and John 14:3)</w:t>
      </w:r>
    </w:p>
    <w:p w14:paraId="20E1BE2B" w14:textId="77777777" w:rsidR="009B13B1" w:rsidRPr="001B2611" w:rsidRDefault="009B13B1" w:rsidP="009B13B1">
      <w:pPr>
        <w:spacing w:after="0" w:line="240" w:lineRule="auto"/>
        <w:ind w:left="680"/>
        <w:jc w:val="both"/>
        <w:rPr>
          <w:rFonts w:ascii="Times New Roman" w:eastAsia="MS Mincho" w:hAnsi="Times New Roman" w:cs="Times New Roman"/>
          <w:color w:val="000000"/>
          <w:kern w:val="0"/>
          <w:sz w:val="24"/>
          <w:szCs w:val="24"/>
          <w14:ligatures w14:val="none"/>
        </w:rPr>
      </w:pPr>
    </w:p>
    <w:p w14:paraId="0F49288D" w14:textId="77777777" w:rsidR="009B13B1" w:rsidRPr="001B2611" w:rsidRDefault="009B13B1" w:rsidP="009B13B1">
      <w:pPr>
        <w:numPr>
          <w:ilvl w:val="0"/>
          <w:numId w:val="3"/>
        </w:numPr>
        <w:spacing w:after="0" w:line="240" w:lineRule="auto"/>
        <w:contextualSpacing/>
        <w:jc w:val="both"/>
        <w:rPr>
          <w:rFonts w:ascii="Times New Roman" w:eastAsia="MS Mincho" w:hAnsi="Times New Roman" w:cs="Times New Roman"/>
          <w:color w:val="000000"/>
          <w:kern w:val="0"/>
          <w:sz w:val="24"/>
          <w:szCs w:val="24"/>
          <w14:ligatures w14:val="none"/>
        </w:rPr>
      </w:pPr>
      <w:r w:rsidRPr="001B2611">
        <w:rPr>
          <w:rFonts w:ascii="Times New Roman" w:eastAsia="MS Mincho" w:hAnsi="Times New Roman" w:cs="Times New Roman"/>
          <w:color w:val="000000"/>
          <w:kern w:val="0"/>
          <w:sz w:val="24"/>
          <w:szCs w:val="24"/>
          <w14:ligatures w14:val="none"/>
        </w:rPr>
        <w:t>Inspiration of the Holy Scriptures (II Peter 1:21 and II Timothy 3:16)</w:t>
      </w:r>
    </w:p>
    <w:p w14:paraId="04A57428" w14:textId="77777777" w:rsidR="009B13B1" w:rsidRPr="001B2611" w:rsidRDefault="009B13B1" w:rsidP="009B13B1">
      <w:pPr>
        <w:spacing w:after="0" w:line="240" w:lineRule="auto"/>
        <w:ind w:firstLine="14"/>
        <w:contextualSpacing/>
        <w:jc w:val="both"/>
        <w:rPr>
          <w:rFonts w:ascii="Times New Roman" w:eastAsia="MS Mincho" w:hAnsi="Times New Roman" w:cs="Times New Roman"/>
          <w:kern w:val="0"/>
          <w:sz w:val="24"/>
          <w:szCs w:val="24"/>
          <w14:ligatures w14:val="none"/>
        </w:rPr>
      </w:pPr>
    </w:p>
    <w:p w14:paraId="5A65C838" w14:textId="77777777" w:rsidR="009B13B1" w:rsidRPr="001B2611" w:rsidRDefault="009B13B1" w:rsidP="009B13B1">
      <w:pPr>
        <w:numPr>
          <w:ilvl w:val="0"/>
          <w:numId w:val="3"/>
        </w:numPr>
        <w:spacing w:after="0" w:line="240" w:lineRule="auto"/>
        <w:contextualSpacing/>
        <w:jc w:val="both"/>
        <w:rPr>
          <w:rFonts w:ascii="Times New Roman" w:eastAsia="MS Mincho" w:hAnsi="Times New Roman" w:cs="Times New Roman"/>
          <w:color w:val="000000"/>
          <w:kern w:val="0"/>
          <w:sz w:val="24"/>
          <w:szCs w:val="24"/>
          <w14:ligatures w14:val="none"/>
        </w:rPr>
      </w:pPr>
      <w:r w:rsidRPr="001B2611">
        <w:rPr>
          <w:rFonts w:ascii="Times New Roman" w:eastAsia="MS Mincho" w:hAnsi="Times New Roman" w:cs="Times New Roman"/>
          <w:color w:val="000000"/>
          <w:kern w:val="0"/>
          <w:sz w:val="24"/>
          <w:szCs w:val="24"/>
          <w14:ligatures w14:val="none"/>
        </w:rPr>
        <w:t xml:space="preserve">Sinful nature of natural man (Romans 3:23 and I John 1: 8-10) </w:t>
      </w:r>
    </w:p>
    <w:p w14:paraId="0DBEF433" w14:textId="77777777" w:rsidR="009B13B1" w:rsidRPr="001B2611" w:rsidRDefault="009B13B1" w:rsidP="009B13B1">
      <w:pPr>
        <w:spacing w:after="0" w:line="240" w:lineRule="auto"/>
        <w:ind w:firstLine="14"/>
        <w:contextualSpacing/>
        <w:jc w:val="both"/>
        <w:rPr>
          <w:rFonts w:ascii="Times New Roman" w:eastAsia="MS Mincho" w:hAnsi="Times New Roman" w:cs="Times New Roman"/>
          <w:kern w:val="0"/>
          <w:sz w:val="24"/>
          <w:szCs w:val="24"/>
          <w14:ligatures w14:val="none"/>
        </w:rPr>
      </w:pPr>
    </w:p>
    <w:p w14:paraId="71AAF28F" w14:textId="77777777" w:rsidR="009B13B1" w:rsidRPr="001B2611" w:rsidRDefault="009B13B1" w:rsidP="009B13B1">
      <w:pPr>
        <w:numPr>
          <w:ilvl w:val="0"/>
          <w:numId w:val="3"/>
        </w:numPr>
        <w:spacing w:after="0" w:line="240" w:lineRule="auto"/>
        <w:contextualSpacing/>
        <w:jc w:val="both"/>
        <w:rPr>
          <w:rFonts w:ascii="Times New Roman" w:eastAsia="MS Mincho" w:hAnsi="Times New Roman" w:cs="Times New Roman"/>
          <w:color w:val="000000"/>
          <w:kern w:val="0"/>
          <w:sz w:val="24"/>
          <w:szCs w:val="24"/>
          <w14:ligatures w14:val="none"/>
        </w:rPr>
      </w:pPr>
      <w:r w:rsidRPr="001B2611">
        <w:rPr>
          <w:rFonts w:ascii="Times New Roman" w:eastAsia="MS Mincho" w:hAnsi="Times New Roman" w:cs="Times New Roman"/>
          <w:color w:val="000000"/>
          <w:kern w:val="0"/>
          <w:sz w:val="24"/>
          <w:szCs w:val="24"/>
          <w14:ligatures w14:val="none"/>
        </w:rPr>
        <w:t xml:space="preserve">Salvation through faith alone (Ephesians 2:8 and Galatians 2:16) </w:t>
      </w:r>
    </w:p>
    <w:p w14:paraId="46285455" w14:textId="77777777" w:rsidR="009B13B1" w:rsidRPr="001B2611" w:rsidRDefault="009B13B1" w:rsidP="009B13B1">
      <w:pPr>
        <w:spacing w:after="0" w:line="240" w:lineRule="auto"/>
        <w:ind w:firstLine="10"/>
        <w:contextualSpacing/>
        <w:jc w:val="both"/>
        <w:rPr>
          <w:rFonts w:ascii="Times New Roman" w:eastAsia="MS Mincho" w:hAnsi="Times New Roman" w:cs="Times New Roman"/>
          <w:kern w:val="0"/>
          <w:sz w:val="24"/>
          <w:szCs w:val="24"/>
          <w14:ligatures w14:val="none"/>
        </w:rPr>
      </w:pPr>
    </w:p>
    <w:p w14:paraId="14380870" w14:textId="77777777" w:rsidR="009B13B1" w:rsidRPr="001B2611" w:rsidRDefault="009B13B1" w:rsidP="009B13B1">
      <w:pPr>
        <w:numPr>
          <w:ilvl w:val="0"/>
          <w:numId w:val="3"/>
        </w:numPr>
        <w:spacing w:after="0" w:line="240" w:lineRule="auto"/>
        <w:contextualSpacing/>
        <w:jc w:val="both"/>
        <w:rPr>
          <w:rFonts w:ascii="Times New Roman" w:eastAsia="MS Mincho" w:hAnsi="Times New Roman" w:cs="Times New Roman"/>
          <w:color w:val="000000"/>
          <w:kern w:val="0"/>
          <w:sz w:val="24"/>
          <w:szCs w:val="24"/>
          <w14:ligatures w14:val="none"/>
        </w:rPr>
      </w:pPr>
      <w:r w:rsidRPr="001B2611">
        <w:rPr>
          <w:rFonts w:ascii="Times New Roman" w:eastAsia="MS Mincho" w:hAnsi="Times New Roman" w:cs="Times New Roman"/>
          <w:color w:val="000000"/>
          <w:kern w:val="0"/>
          <w:sz w:val="24"/>
          <w:szCs w:val="24"/>
          <w14:ligatures w14:val="none"/>
        </w:rPr>
        <w:t>Church universal – (Ephesians 2:19 and 20, and I John 1:3)</w:t>
      </w:r>
    </w:p>
    <w:p w14:paraId="44A87612" w14:textId="77777777" w:rsidR="009B13B1" w:rsidRPr="001B2611" w:rsidRDefault="009B13B1" w:rsidP="009B13B1">
      <w:pPr>
        <w:spacing w:after="0" w:line="240" w:lineRule="auto"/>
        <w:ind w:firstLine="10"/>
        <w:contextualSpacing/>
        <w:jc w:val="both"/>
        <w:rPr>
          <w:rFonts w:ascii="Times New Roman" w:eastAsia="MS Mincho" w:hAnsi="Times New Roman" w:cs="Times New Roman"/>
          <w:kern w:val="0"/>
          <w:sz w:val="24"/>
          <w:szCs w:val="24"/>
          <w14:ligatures w14:val="none"/>
        </w:rPr>
      </w:pPr>
    </w:p>
    <w:p w14:paraId="0DC67206" w14:textId="77777777" w:rsidR="009B13B1" w:rsidRPr="001B2611" w:rsidRDefault="009B13B1" w:rsidP="009B13B1">
      <w:pPr>
        <w:numPr>
          <w:ilvl w:val="0"/>
          <w:numId w:val="3"/>
        </w:numPr>
        <w:spacing w:after="0" w:line="240" w:lineRule="auto"/>
        <w:contextualSpacing/>
        <w:jc w:val="both"/>
        <w:rPr>
          <w:rFonts w:ascii="Times New Roman" w:eastAsia="MS Mincho" w:hAnsi="Times New Roman" w:cs="Times New Roman"/>
          <w:color w:val="000000"/>
          <w:kern w:val="0"/>
          <w:sz w:val="24"/>
          <w:szCs w:val="24"/>
          <w14:ligatures w14:val="none"/>
        </w:rPr>
      </w:pPr>
      <w:r w:rsidRPr="001B2611">
        <w:rPr>
          <w:rFonts w:ascii="Times New Roman" w:eastAsia="MS Mincho" w:hAnsi="Times New Roman" w:cs="Times New Roman"/>
          <w:color w:val="000000"/>
          <w:kern w:val="0"/>
          <w:sz w:val="24"/>
          <w:szCs w:val="24"/>
          <w14:ligatures w14:val="none"/>
        </w:rPr>
        <w:t>Local churches (Matthew 18:20, Acts 2:41-42, I Peter 2: 5:4, Hebrews 16:12-16, I Peter 5:1-3, I Thessalonians 5:1-3 and II Corinthians 5:10)</w:t>
      </w:r>
    </w:p>
    <w:p w14:paraId="11110FB9" w14:textId="77777777" w:rsidR="009B13B1" w:rsidRPr="001B2611" w:rsidRDefault="009B13B1" w:rsidP="009B13B1">
      <w:pPr>
        <w:spacing w:after="0" w:line="240" w:lineRule="auto"/>
        <w:contextualSpacing/>
        <w:jc w:val="both"/>
        <w:rPr>
          <w:rFonts w:ascii="Times New Roman" w:eastAsia="MS Mincho" w:hAnsi="Times New Roman" w:cs="Times New Roman"/>
          <w:kern w:val="0"/>
          <w:sz w:val="24"/>
          <w:szCs w:val="24"/>
          <w14:ligatures w14:val="none"/>
        </w:rPr>
      </w:pPr>
    </w:p>
    <w:p w14:paraId="5694E0E1" w14:textId="77777777" w:rsidR="009B13B1" w:rsidRPr="001B2611" w:rsidRDefault="009B13B1" w:rsidP="009B13B1">
      <w:pPr>
        <w:numPr>
          <w:ilvl w:val="0"/>
          <w:numId w:val="3"/>
        </w:numPr>
        <w:spacing w:after="0" w:line="240" w:lineRule="auto"/>
        <w:contextualSpacing/>
        <w:jc w:val="both"/>
        <w:rPr>
          <w:rFonts w:ascii="Times New Roman" w:eastAsia="MS Mincho" w:hAnsi="Times New Roman" w:cs="Times New Roman"/>
          <w:kern w:val="0"/>
          <w:sz w:val="24"/>
          <w:szCs w:val="24"/>
          <w14:ligatures w14:val="none"/>
        </w:rPr>
      </w:pPr>
      <w:r w:rsidRPr="001B2611">
        <w:rPr>
          <w:rFonts w:ascii="Times New Roman" w:eastAsia="MS Mincho" w:hAnsi="Times New Roman" w:cs="Times New Roman"/>
          <w:color w:val="000000"/>
          <w:kern w:val="0"/>
          <w:sz w:val="24"/>
          <w:szCs w:val="24"/>
          <w14:ligatures w14:val="none"/>
        </w:rPr>
        <w:t>Eternal bliss for the saved (I Thessalonians 4:17 and John 17:24) 9. Eternal punishment for the lost (Revelation 20:14-15 and II Thessalonians 1: 8-10)</w:t>
      </w:r>
    </w:p>
    <w:p w14:paraId="28840C2E" w14:textId="77777777" w:rsidR="009B13B1" w:rsidRPr="001B2611" w:rsidRDefault="009B13B1" w:rsidP="009B13B1">
      <w:pPr>
        <w:spacing w:after="0" w:line="240" w:lineRule="auto"/>
        <w:ind w:left="360"/>
        <w:contextualSpacing/>
        <w:jc w:val="both"/>
        <w:rPr>
          <w:rFonts w:ascii="Times New Roman" w:eastAsia="MS Mincho" w:hAnsi="Times New Roman" w:cs="Times New Roman"/>
          <w:kern w:val="0"/>
          <w:sz w:val="24"/>
          <w:szCs w:val="24"/>
          <w14:ligatures w14:val="none"/>
        </w:rPr>
      </w:pPr>
    </w:p>
    <w:p w14:paraId="6CD3FE86" w14:textId="77777777" w:rsidR="009B13B1" w:rsidRPr="001B2611" w:rsidRDefault="009B13B1" w:rsidP="009B13B1">
      <w:pPr>
        <w:numPr>
          <w:ilvl w:val="0"/>
          <w:numId w:val="3"/>
        </w:numPr>
        <w:spacing w:after="0" w:line="240" w:lineRule="auto"/>
        <w:contextualSpacing/>
        <w:jc w:val="both"/>
        <w:rPr>
          <w:rFonts w:ascii="Times New Roman" w:eastAsia="MS Mincho" w:hAnsi="Times New Roman" w:cs="Times New Roman"/>
          <w:kern w:val="0"/>
          <w:sz w:val="24"/>
          <w:szCs w:val="24"/>
          <w14:ligatures w14:val="none"/>
        </w:rPr>
      </w:pPr>
      <w:r w:rsidRPr="001B2611">
        <w:rPr>
          <w:rFonts w:ascii="Times New Roman" w:eastAsia="MS Mincho" w:hAnsi="Times New Roman" w:cs="Times New Roman"/>
          <w:kern w:val="0"/>
          <w:sz w:val="24"/>
          <w:szCs w:val="24"/>
          <w14:ligatures w14:val="none"/>
        </w:rPr>
        <w:t>Eternal punishment for the lost (Revelations 20:14-15 and II Thessalonians 1:8-10)</w:t>
      </w:r>
    </w:p>
    <w:p w14:paraId="554BCB79" w14:textId="77777777" w:rsidR="009B13B1" w:rsidRPr="001B2611" w:rsidRDefault="009B13B1" w:rsidP="009B13B1">
      <w:pPr>
        <w:spacing w:after="0" w:line="240" w:lineRule="auto"/>
        <w:contextualSpacing/>
        <w:jc w:val="both"/>
        <w:rPr>
          <w:rFonts w:ascii="Times New Roman" w:eastAsia="MS Mincho" w:hAnsi="Times New Roman" w:cs="Times New Roman"/>
          <w:color w:val="000000"/>
          <w:kern w:val="0"/>
          <w:sz w:val="24"/>
          <w:szCs w:val="24"/>
          <w14:ligatures w14:val="none"/>
        </w:rPr>
      </w:pPr>
    </w:p>
    <w:p w14:paraId="57C9BC85" w14:textId="77777777" w:rsidR="009B13B1" w:rsidRPr="001B2611" w:rsidRDefault="009B13B1" w:rsidP="009B13B1">
      <w:pPr>
        <w:spacing w:after="0" w:line="240" w:lineRule="auto"/>
        <w:contextualSpacing/>
        <w:jc w:val="both"/>
        <w:rPr>
          <w:rFonts w:ascii="Times New Roman" w:eastAsia="MS Mincho" w:hAnsi="Times New Roman" w:cs="Times New Roman"/>
          <w:color w:val="000000"/>
          <w:kern w:val="0"/>
          <w:sz w:val="24"/>
          <w:szCs w:val="24"/>
          <w:u w:val="single"/>
          <w14:ligatures w14:val="none"/>
        </w:rPr>
      </w:pPr>
      <w:r w:rsidRPr="001B2611">
        <w:rPr>
          <w:rFonts w:ascii="Times New Roman" w:eastAsia="MS Mincho" w:hAnsi="Times New Roman" w:cs="Times New Roman"/>
          <w:color w:val="000000"/>
          <w:kern w:val="0"/>
          <w:sz w:val="24"/>
          <w:szCs w:val="24"/>
          <w14:ligatures w14:val="none"/>
        </w:rPr>
        <w:t xml:space="preserve">Part B - </w:t>
      </w:r>
      <w:r w:rsidRPr="001B2611">
        <w:rPr>
          <w:rFonts w:ascii="Times New Roman" w:eastAsia="MS Mincho" w:hAnsi="Times New Roman" w:cs="Times New Roman"/>
          <w:color w:val="000000"/>
          <w:kern w:val="0"/>
          <w:sz w:val="24"/>
          <w:szCs w:val="24"/>
          <w:u w:val="single"/>
          <w14:ligatures w14:val="none"/>
        </w:rPr>
        <w:t>Head of the Church</w:t>
      </w:r>
    </w:p>
    <w:p w14:paraId="715212CE" w14:textId="77777777" w:rsidR="009B13B1" w:rsidRPr="001B2611" w:rsidRDefault="009B13B1" w:rsidP="009B13B1">
      <w:pPr>
        <w:spacing w:after="0" w:line="240" w:lineRule="auto"/>
        <w:ind w:left="2160" w:firstLine="720"/>
        <w:contextualSpacing/>
        <w:jc w:val="both"/>
        <w:rPr>
          <w:rFonts w:ascii="Times New Roman" w:eastAsia="MS Mincho" w:hAnsi="Times New Roman" w:cs="Times New Roman"/>
          <w:kern w:val="0"/>
          <w:sz w:val="24"/>
          <w:szCs w:val="24"/>
          <w14:ligatures w14:val="none"/>
        </w:rPr>
      </w:pPr>
    </w:p>
    <w:p w14:paraId="74A85687" w14:textId="77777777" w:rsidR="009B13B1" w:rsidRPr="001B2611" w:rsidRDefault="009B13B1" w:rsidP="009B13B1">
      <w:pPr>
        <w:numPr>
          <w:ilvl w:val="0"/>
          <w:numId w:val="2"/>
        </w:numPr>
        <w:spacing w:after="0" w:line="240" w:lineRule="auto"/>
        <w:contextualSpacing/>
        <w:jc w:val="both"/>
        <w:textAlignment w:val="baseline"/>
        <w:rPr>
          <w:rFonts w:ascii="Times New Roman" w:eastAsia="MS Mincho" w:hAnsi="Times New Roman" w:cs="Times New Roman"/>
          <w:color w:val="000000"/>
          <w:kern w:val="0"/>
          <w:sz w:val="24"/>
          <w:szCs w:val="24"/>
          <w14:ligatures w14:val="none"/>
        </w:rPr>
      </w:pPr>
      <w:r w:rsidRPr="001B2611">
        <w:rPr>
          <w:rFonts w:ascii="Times New Roman" w:eastAsia="MS Mincho" w:hAnsi="Times New Roman" w:cs="Times New Roman"/>
          <w:color w:val="000000"/>
          <w:kern w:val="0"/>
          <w:sz w:val="24"/>
          <w:szCs w:val="24"/>
          <w14:ligatures w14:val="none"/>
        </w:rPr>
        <w:t>The Bible proclaims that the Lord Jesus Christ is the Head of the Church on earth, composed of each and every person, on earth at a given time who, as a sinner has accepted the Savior by faith and is, therefore, born again, John 3:7, thus constituting the true and only Church, His Body; God, the Father "hath put all things under his feet, and gave him to be the   head over all things to the Church, which is his body, . . . ." Ephesians 1: 22–23, 4:11-16, 4:12, 15; and Colossians 1:18, "And he is the head of the body, the church . . . .", and in Matthew 16:18, the Savior said: "I will build my church, ... ."</w:t>
      </w:r>
    </w:p>
    <w:p w14:paraId="790C763F" w14:textId="77777777" w:rsidR="009B13B1" w:rsidRPr="001B2611" w:rsidRDefault="009B13B1" w:rsidP="009B13B1">
      <w:pPr>
        <w:spacing w:after="0" w:line="240" w:lineRule="auto"/>
        <w:ind w:left="720"/>
        <w:contextualSpacing/>
        <w:jc w:val="both"/>
        <w:textAlignment w:val="baseline"/>
        <w:rPr>
          <w:rFonts w:ascii="Times New Roman" w:eastAsia="MS Mincho" w:hAnsi="Times New Roman" w:cs="Times New Roman"/>
          <w:color w:val="000000"/>
          <w:kern w:val="0"/>
          <w:sz w:val="24"/>
          <w:szCs w:val="24"/>
          <w14:ligatures w14:val="none"/>
        </w:rPr>
      </w:pPr>
    </w:p>
    <w:p w14:paraId="6E213CCE" w14:textId="77777777" w:rsidR="009B13B1" w:rsidRPr="001B2611" w:rsidRDefault="009B13B1" w:rsidP="009B13B1">
      <w:pPr>
        <w:numPr>
          <w:ilvl w:val="0"/>
          <w:numId w:val="2"/>
        </w:numPr>
        <w:spacing w:after="0" w:line="240" w:lineRule="auto"/>
        <w:contextualSpacing/>
        <w:jc w:val="both"/>
        <w:textAlignment w:val="baseline"/>
        <w:rPr>
          <w:rFonts w:ascii="Times New Roman" w:eastAsia="MS Mincho" w:hAnsi="Times New Roman" w:cs="Times New Roman"/>
          <w:color w:val="000000"/>
          <w:kern w:val="0"/>
          <w:sz w:val="24"/>
          <w:szCs w:val="24"/>
          <w14:ligatures w14:val="none"/>
        </w:rPr>
      </w:pPr>
      <w:r w:rsidRPr="001B2611">
        <w:rPr>
          <w:rFonts w:ascii="Times New Roman" w:eastAsia="MS Mincho" w:hAnsi="Times New Roman" w:cs="Times New Roman"/>
          <w:color w:val="000000"/>
          <w:kern w:val="0"/>
          <w:sz w:val="24"/>
          <w:szCs w:val="24"/>
          <w14:ligatures w14:val="none"/>
        </w:rPr>
        <w:t>In I Peter 2:4-6 the Savior is spoken of as a "living stone, disallowed indeed of men, but chosen of God and precious," and the individual believers in Him as "lively stones, are built up a spiritual house, an holy priesthood, to offer up spiritual sacrifices, acceptable to God by Jesus Christ," then referring to Isaiah 28:16, "Behold I lay in Sion a chief corner stone, elect, precious; and he that believeth on him shall not be confounded" and continuing about believers "but ye are a chosen generation, a royal priesthood, an holy nation, a peculiar people, . . . ."</w:t>
      </w:r>
    </w:p>
    <w:p w14:paraId="0C2696A9" w14:textId="77777777" w:rsidR="009B13B1" w:rsidRPr="001B2611" w:rsidRDefault="009B13B1" w:rsidP="009B13B1">
      <w:pPr>
        <w:spacing w:after="0" w:line="240" w:lineRule="auto"/>
        <w:ind w:left="720"/>
        <w:contextualSpacing/>
        <w:jc w:val="both"/>
        <w:textAlignment w:val="baseline"/>
        <w:rPr>
          <w:rFonts w:ascii="Times New Roman" w:eastAsia="MS Mincho" w:hAnsi="Times New Roman" w:cs="Times New Roman"/>
          <w:color w:val="000000"/>
          <w:kern w:val="0"/>
          <w:sz w:val="24"/>
          <w:szCs w:val="24"/>
          <w14:ligatures w14:val="none"/>
        </w:rPr>
      </w:pPr>
    </w:p>
    <w:p w14:paraId="3F6E938E" w14:textId="77777777" w:rsidR="009B13B1" w:rsidRPr="00836EB1" w:rsidRDefault="009B13B1" w:rsidP="009B13B1">
      <w:pPr>
        <w:numPr>
          <w:ilvl w:val="0"/>
          <w:numId w:val="2"/>
        </w:numPr>
        <w:spacing w:after="0" w:line="240" w:lineRule="auto"/>
        <w:contextualSpacing/>
        <w:jc w:val="both"/>
        <w:textAlignment w:val="baseline"/>
        <w:rPr>
          <w:rFonts w:ascii="Times New Roman" w:eastAsia="MS Mincho" w:hAnsi="Times New Roman" w:cs="Times New Roman"/>
          <w:color w:val="000000"/>
          <w:kern w:val="0"/>
          <w:sz w:val="24"/>
          <w:szCs w:val="24"/>
          <w14:ligatures w14:val="none"/>
        </w:rPr>
      </w:pPr>
      <w:r w:rsidRPr="00836EB1">
        <w:rPr>
          <w:rFonts w:ascii="Times New Roman" w:eastAsia="MS Mincho" w:hAnsi="Times New Roman" w:cs="Times New Roman"/>
          <w:color w:val="000000"/>
          <w:kern w:val="0"/>
          <w:sz w:val="24"/>
          <w:szCs w:val="24"/>
          <w14:ligatures w14:val="none"/>
        </w:rPr>
        <w:t xml:space="preserve">Every living person can be a believer, if they so desire, for the Lord said as quoted in John 3:16: "For God so loved the world, that He gave His only begotten Son that whosoever believeth in Him should not </w:t>
      </w:r>
      <w:proofErr w:type="gramStart"/>
      <w:r w:rsidRPr="00836EB1">
        <w:rPr>
          <w:rFonts w:ascii="Times New Roman" w:eastAsia="MS Mincho" w:hAnsi="Times New Roman" w:cs="Times New Roman"/>
          <w:color w:val="000000"/>
          <w:kern w:val="0"/>
          <w:sz w:val="24"/>
          <w:szCs w:val="24"/>
          <w14:ligatures w14:val="none"/>
        </w:rPr>
        <w:t>perish, but</w:t>
      </w:r>
      <w:proofErr w:type="gramEnd"/>
      <w:r w:rsidRPr="00836EB1">
        <w:rPr>
          <w:rFonts w:ascii="Times New Roman" w:eastAsia="MS Mincho" w:hAnsi="Times New Roman" w:cs="Times New Roman"/>
          <w:color w:val="000000"/>
          <w:kern w:val="0"/>
          <w:sz w:val="24"/>
          <w:szCs w:val="24"/>
          <w14:ligatures w14:val="none"/>
        </w:rPr>
        <w:t xml:space="preserve"> have everlasting life." Therefore, we preach the Gospel "... how that Christ died for our sins according to the scriptures, . . . ." was buried and rose again the third day, and whosoever believeth in Him as dying for his or her sins is saved, otherwise he or she perishes.</w:t>
      </w:r>
    </w:p>
    <w:p w14:paraId="101F9757" w14:textId="77777777" w:rsidR="009B13B1" w:rsidRPr="001B2611" w:rsidRDefault="009B13B1" w:rsidP="009B13B1">
      <w:pPr>
        <w:spacing w:after="0" w:line="240" w:lineRule="auto"/>
        <w:ind w:left="720"/>
        <w:contextualSpacing/>
        <w:jc w:val="both"/>
        <w:textAlignment w:val="baseline"/>
        <w:rPr>
          <w:rFonts w:ascii="Times New Roman" w:eastAsia="MS Mincho" w:hAnsi="Times New Roman" w:cs="Times New Roman"/>
          <w:color w:val="000000"/>
          <w:kern w:val="0"/>
          <w:sz w:val="24"/>
          <w:szCs w:val="24"/>
          <w14:ligatures w14:val="none"/>
        </w:rPr>
      </w:pPr>
    </w:p>
    <w:p w14:paraId="26FD9589" w14:textId="77777777" w:rsidR="009B13B1" w:rsidRPr="001B2611" w:rsidRDefault="009B13B1" w:rsidP="009B13B1">
      <w:pPr>
        <w:spacing w:after="0" w:line="240" w:lineRule="auto"/>
        <w:ind w:firstLine="5"/>
        <w:jc w:val="both"/>
        <w:rPr>
          <w:rFonts w:ascii="Times New Roman" w:eastAsia="MS Mincho" w:hAnsi="Times New Roman" w:cs="Times New Roman"/>
          <w:color w:val="000000"/>
          <w:kern w:val="0"/>
          <w:sz w:val="24"/>
          <w:szCs w:val="24"/>
          <w14:ligatures w14:val="none"/>
        </w:rPr>
      </w:pPr>
      <w:r w:rsidRPr="001B2611">
        <w:rPr>
          <w:rFonts w:ascii="Times New Roman" w:eastAsia="MS Mincho" w:hAnsi="Times New Roman" w:cs="Times New Roman"/>
          <w:color w:val="000000"/>
          <w:kern w:val="0"/>
          <w:sz w:val="24"/>
          <w:szCs w:val="24"/>
          <w14:ligatures w14:val="none"/>
        </w:rPr>
        <w:t xml:space="preserve">Part C – </w:t>
      </w:r>
      <w:r w:rsidRPr="00863041">
        <w:rPr>
          <w:rFonts w:ascii="Times New Roman" w:eastAsia="MS Mincho" w:hAnsi="Times New Roman" w:cs="Times New Roman"/>
          <w:color w:val="000000"/>
          <w:kern w:val="0"/>
          <w:sz w:val="24"/>
          <w:szCs w:val="24"/>
          <w:u w:val="single"/>
          <w14:ligatures w14:val="none"/>
        </w:rPr>
        <w:t xml:space="preserve">Marriage, </w:t>
      </w:r>
      <w:proofErr w:type="gramStart"/>
      <w:r w:rsidRPr="00863041">
        <w:rPr>
          <w:rFonts w:ascii="Times New Roman" w:eastAsia="MS Mincho" w:hAnsi="Times New Roman" w:cs="Times New Roman"/>
          <w:color w:val="000000"/>
          <w:kern w:val="0"/>
          <w:sz w:val="24"/>
          <w:szCs w:val="24"/>
          <w:u w:val="single"/>
          <w14:ligatures w14:val="none"/>
        </w:rPr>
        <w:t>Gender</w:t>
      </w:r>
      <w:proofErr w:type="gramEnd"/>
      <w:r w:rsidRPr="00863041">
        <w:rPr>
          <w:rFonts w:ascii="Times New Roman" w:eastAsia="MS Mincho" w:hAnsi="Times New Roman" w:cs="Times New Roman"/>
          <w:color w:val="000000"/>
          <w:kern w:val="0"/>
          <w:sz w:val="24"/>
          <w:szCs w:val="24"/>
          <w:u w:val="single"/>
          <w14:ligatures w14:val="none"/>
        </w:rPr>
        <w:t xml:space="preserve"> and Sexuality</w:t>
      </w:r>
    </w:p>
    <w:p w14:paraId="695E73B2" w14:textId="77777777" w:rsidR="009B13B1" w:rsidRPr="001B2611" w:rsidRDefault="009B13B1" w:rsidP="009B13B1">
      <w:pPr>
        <w:spacing w:after="0" w:line="240" w:lineRule="auto"/>
        <w:ind w:firstLine="5"/>
        <w:jc w:val="both"/>
        <w:rPr>
          <w:rFonts w:ascii="Times New Roman" w:eastAsia="MS Mincho" w:hAnsi="Times New Roman" w:cs="Times New Roman"/>
          <w:color w:val="000000"/>
          <w:kern w:val="0"/>
          <w:sz w:val="24"/>
          <w:szCs w:val="24"/>
          <w14:ligatures w14:val="none"/>
        </w:rPr>
      </w:pPr>
    </w:p>
    <w:p w14:paraId="67896614" w14:textId="77777777" w:rsidR="009B13B1" w:rsidRPr="001B2611" w:rsidRDefault="009B13B1" w:rsidP="009B13B1">
      <w:pPr>
        <w:numPr>
          <w:ilvl w:val="0"/>
          <w:numId w:val="4"/>
        </w:numPr>
        <w:spacing w:after="0" w:line="240" w:lineRule="auto"/>
        <w:contextualSpacing/>
        <w:jc w:val="both"/>
        <w:rPr>
          <w:rFonts w:ascii="Times New Roman" w:eastAsia="MS Mincho" w:hAnsi="Times New Roman" w:cs="Times New Roman"/>
          <w:color w:val="000000"/>
          <w:kern w:val="0"/>
          <w:sz w:val="24"/>
          <w:szCs w:val="24"/>
          <w14:ligatures w14:val="none"/>
        </w:rPr>
      </w:pPr>
      <w:r w:rsidRPr="001B2611">
        <w:rPr>
          <w:rFonts w:ascii="Times New Roman" w:eastAsia="MS Mincho" w:hAnsi="Times New Roman" w:cs="Times New Roman"/>
          <w:color w:val="000000"/>
          <w:kern w:val="0"/>
          <w:sz w:val="24"/>
          <w:szCs w:val="24"/>
          <w14:ligatures w14:val="none"/>
        </w:rPr>
        <w:t>This Assembly acknowledges and believes that God made man in his own image, Genesis 1:26 &amp; 27.  The “Lord God said, it is not good that the man should be alone”, Genesis 2:18.   God took a rib from man and the “rib, which God had taken from man, made He a woman, and brought her unto the man.” Genesis 2:22.   The two distinct biological genders complement each other and form the marriage union.  “</w:t>
      </w:r>
      <w:proofErr w:type="gramStart"/>
      <w:r w:rsidRPr="001B2611">
        <w:rPr>
          <w:rFonts w:ascii="Times New Roman" w:eastAsia="MS Mincho" w:hAnsi="Times New Roman" w:cs="Times New Roman"/>
          <w:color w:val="000000"/>
          <w:kern w:val="0"/>
          <w:sz w:val="24"/>
          <w:szCs w:val="24"/>
          <w14:ligatures w14:val="none"/>
        </w:rPr>
        <w:t>Therefore</w:t>
      </w:r>
      <w:proofErr w:type="gramEnd"/>
      <w:r w:rsidRPr="001B2611">
        <w:rPr>
          <w:rFonts w:ascii="Times New Roman" w:eastAsia="MS Mincho" w:hAnsi="Times New Roman" w:cs="Times New Roman"/>
          <w:color w:val="000000"/>
          <w:kern w:val="0"/>
          <w:sz w:val="24"/>
          <w:szCs w:val="24"/>
          <w14:ligatures w14:val="none"/>
        </w:rPr>
        <w:t xml:space="preserve"> shall a man leave his father and his mother, and shall cleave unto his wife; and they shall be one flesh.” Genesis 2:24.   This is the Biblical basis of the institution of </w:t>
      </w:r>
      <w:proofErr w:type="gramStart"/>
      <w:r w:rsidRPr="001B2611">
        <w:rPr>
          <w:rFonts w:ascii="Times New Roman" w:eastAsia="MS Mincho" w:hAnsi="Times New Roman" w:cs="Times New Roman"/>
          <w:color w:val="000000"/>
          <w:kern w:val="0"/>
          <w:sz w:val="24"/>
          <w:szCs w:val="24"/>
          <w14:ligatures w14:val="none"/>
        </w:rPr>
        <w:t>marriage</w:t>
      </w:r>
      <w:proofErr w:type="gramEnd"/>
      <w:r w:rsidRPr="001B2611">
        <w:rPr>
          <w:rFonts w:ascii="Times New Roman" w:eastAsia="MS Mincho" w:hAnsi="Times New Roman" w:cs="Times New Roman"/>
          <w:color w:val="000000"/>
          <w:kern w:val="0"/>
          <w:sz w:val="24"/>
          <w:szCs w:val="24"/>
          <w14:ligatures w14:val="none"/>
        </w:rPr>
        <w:t xml:space="preserve"> and we believe that the term “marriage” has only this meaning from Scripture, the uniting of one man and one woman in a single, exclusive union, as delineated in Scripture, Genesis 2:18-25.  </w:t>
      </w:r>
    </w:p>
    <w:p w14:paraId="1D1DF51E" w14:textId="77777777" w:rsidR="009B13B1" w:rsidRPr="001B2611" w:rsidRDefault="009B13B1" w:rsidP="009B13B1">
      <w:pPr>
        <w:spacing w:after="0" w:line="240" w:lineRule="auto"/>
        <w:ind w:firstLine="5"/>
        <w:jc w:val="both"/>
        <w:rPr>
          <w:rFonts w:ascii="Times New Roman" w:eastAsia="MS Mincho" w:hAnsi="Times New Roman" w:cs="Times New Roman"/>
          <w:color w:val="000000"/>
          <w:kern w:val="0"/>
          <w:sz w:val="24"/>
          <w:szCs w:val="24"/>
          <w14:ligatures w14:val="none"/>
        </w:rPr>
      </w:pPr>
    </w:p>
    <w:p w14:paraId="2151504C" w14:textId="77777777" w:rsidR="009B13B1" w:rsidRPr="001B2611" w:rsidRDefault="009B13B1" w:rsidP="009B13B1">
      <w:pPr>
        <w:numPr>
          <w:ilvl w:val="0"/>
          <w:numId w:val="4"/>
        </w:numPr>
        <w:spacing w:after="0" w:line="240" w:lineRule="auto"/>
        <w:contextualSpacing/>
        <w:jc w:val="both"/>
        <w:rPr>
          <w:rFonts w:ascii="Times New Roman" w:eastAsia="MS Mincho" w:hAnsi="Times New Roman" w:cs="Times New Roman"/>
          <w:color w:val="000000"/>
          <w:kern w:val="0"/>
          <w:sz w:val="24"/>
          <w:szCs w:val="24"/>
          <w14:ligatures w14:val="none"/>
        </w:rPr>
      </w:pPr>
      <w:r w:rsidRPr="001B2611">
        <w:rPr>
          <w:rFonts w:ascii="Times New Roman" w:eastAsia="MS Mincho" w:hAnsi="Times New Roman" w:cs="Times New Roman"/>
          <w:color w:val="000000"/>
          <w:kern w:val="0"/>
          <w:sz w:val="24"/>
          <w:szCs w:val="24"/>
          <w14:ligatures w14:val="none"/>
        </w:rPr>
        <w:t xml:space="preserve">We believe that any form of sexual conduct not in keeping with Scripture including adultery, fornication, homosexuality, bisexuality, bestiality, incest, transgender </w:t>
      </w:r>
      <w:proofErr w:type="gramStart"/>
      <w:r w:rsidRPr="001B2611">
        <w:rPr>
          <w:rFonts w:ascii="Times New Roman" w:eastAsia="MS Mincho" w:hAnsi="Times New Roman" w:cs="Times New Roman"/>
          <w:color w:val="000000"/>
          <w:kern w:val="0"/>
          <w:sz w:val="24"/>
          <w:szCs w:val="24"/>
          <w14:ligatures w14:val="none"/>
        </w:rPr>
        <w:t>behavior</w:t>
      </w:r>
      <w:proofErr w:type="gramEnd"/>
      <w:r w:rsidRPr="001B2611">
        <w:rPr>
          <w:rFonts w:ascii="Times New Roman" w:eastAsia="MS Mincho" w:hAnsi="Times New Roman" w:cs="Times New Roman"/>
          <w:color w:val="000000"/>
          <w:kern w:val="0"/>
          <w:sz w:val="24"/>
          <w:szCs w:val="24"/>
          <w14:ligatures w14:val="none"/>
        </w:rPr>
        <w:t xml:space="preserve"> and pornography, is sinful and offensive to God, Matthew 15:18-20, Romans 1:24-27,1 Corinthians 6:9-10.</w:t>
      </w:r>
    </w:p>
    <w:p w14:paraId="478249A0" w14:textId="77777777" w:rsidR="009B13B1" w:rsidRPr="001B2611" w:rsidRDefault="009B13B1" w:rsidP="009B13B1">
      <w:pPr>
        <w:spacing w:after="0" w:line="240" w:lineRule="auto"/>
        <w:ind w:firstLine="5"/>
        <w:jc w:val="both"/>
        <w:rPr>
          <w:rFonts w:ascii="Times New Roman" w:eastAsia="MS Mincho" w:hAnsi="Times New Roman" w:cs="Times New Roman"/>
          <w:color w:val="000000"/>
          <w:kern w:val="0"/>
          <w:sz w:val="24"/>
          <w:szCs w:val="24"/>
          <w14:ligatures w14:val="none"/>
        </w:rPr>
      </w:pPr>
    </w:p>
    <w:p w14:paraId="6C4F6D0B" w14:textId="77777777" w:rsidR="009B13B1" w:rsidRPr="001B2611" w:rsidRDefault="009B13B1" w:rsidP="009B13B1">
      <w:pPr>
        <w:numPr>
          <w:ilvl w:val="0"/>
          <w:numId w:val="4"/>
        </w:numPr>
        <w:spacing w:after="0" w:line="240" w:lineRule="auto"/>
        <w:contextualSpacing/>
        <w:jc w:val="both"/>
        <w:rPr>
          <w:rFonts w:ascii="Times New Roman" w:eastAsia="MS Mincho" w:hAnsi="Times New Roman" w:cs="Times New Roman"/>
          <w:color w:val="000000"/>
          <w:kern w:val="0"/>
          <w:sz w:val="24"/>
          <w:szCs w:val="24"/>
          <w14:ligatures w14:val="none"/>
        </w:rPr>
      </w:pPr>
      <w:r w:rsidRPr="001B2611">
        <w:rPr>
          <w:rFonts w:ascii="Times New Roman" w:eastAsia="MS Mincho" w:hAnsi="Times New Roman" w:cs="Times New Roman"/>
          <w:color w:val="000000"/>
          <w:kern w:val="0"/>
          <w:sz w:val="24"/>
          <w:szCs w:val="24"/>
          <w14:ligatures w14:val="none"/>
        </w:rPr>
        <w:t>We believe that God offers forgiveness and restoration to all who confess and forsake their sin, seeking His mercy and forgiveness through Jesus Christ our Lord and Savior, Acts 3:19-21, Romans 10:9-10, 1 Corinthians 6:9-11.</w:t>
      </w:r>
    </w:p>
    <w:p w14:paraId="3E172ABE" w14:textId="77777777" w:rsidR="009B13B1" w:rsidRPr="001B2611" w:rsidRDefault="009B13B1" w:rsidP="009B13B1">
      <w:pPr>
        <w:spacing w:after="0" w:line="240" w:lineRule="auto"/>
        <w:ind w:firstLine="5"/>
        <w:jc w:val="both"/>
        <w:rPr>
          <w:rFonts w:ascii="Times New Roman" w:eastAsia="MS Mincho" w:hAnsi="Times New Roman" w:cs="Times New Roman"/>
          <w:color w:val="000000"/>
          <w:kern w:val="0"/>
          <w:sz w:val="24"/>
          <w:szCs w:val="24"/>
          <w14:ligatures w14:val="none"/>
        </w:rPr>
      </w:pPr>
    </w:p>
    <w:p w14:paraId="19CF9CA8" w14:textId="77777777" w:rsidR="009B13B1" w:rsidRPr="001B2611" w:rsidRDefault="009B13B1" w:rsidP="009B13B1">
      <w:pPr>
        <w:numPr>
          <w:ilvl w:val="0"/>
          <w:numId w:val="4"/>
        </w:numPr>
        <w:spacing w:after="0" w:line="240" w:lineRule="auto"/>
        <w:contextualSpacing/>
        <w:jc w:val="both"/>
        <w:rPr>
          <w:rFonts w:ascii="Times New Roman" w:eastAsia="MS Mincho" w:hAnsi="Times New Roman" w:cs="Times New Roman"/>
          <w:color w:val="000000"/>
          <w:kern w:val="0"/>
          <w:sz w:val="24"/>
          <w:szCs w:val="24"/>
          <w14:ligatures w14:val="none"/>
        </w:rPr>
      </w:pPr>
      <w:r w:rsidRPr="001B2611">
        <w:rPr>
          <w:rFonts w:ascii="Times New Roman" w:eastAsia="MS Mincho" w:hAnsi="Times New Roman" w:cs="Times New Roman"/>
          <w:color w:val="000000"/>
          <w:kern w:val="0"/>
          <w:sz w:val="24"/>
          <w:szCs w:val="24"/>
          <w14:ligatures w14:val="none"/>
        </w:rPr>
        <w:t>We believe that hateful and harassing behavior or attitudes directed toward any individual are to be repudiated, as they are not in accordance with Scriptures which enjoin us to show love and compassion.</w:t>
      </w:r>
    </w:p>
    <w:p w14:paraId="4CB9A682" w14:textId="77777777" w:rsidR="009B13B1" w:rsidRPr="001B2611" w:rsidRDefault="009B13B1" w:rsidP="009B13B1">
      <w:pPr>
        <w:spacing w:after="0" w:line="240" w:lineRule="auto"/>
        <w:ind w:firstLine="5"/>
        <w:jc w:val="both"/>
        <w:rPr>
          <w:rFonts w:ascii="Times New Roman" w:eastAsia="MS Mincho" w:hAnsi="Times New Roman" w:cs="Times New Roman"/>
          <w:color w:val="000000"/>
          <w:kern w:val="0"/>
          <w:sz w:val="24"/>
          <w:szCs w:val="24"/>
          <w14:ligatures w14:val="none"/>
        </w:rPr>
      </w:pPr>
    </w:p>
    <w:p w14:paraId="09359C07" w14:textId="77777777" w:rsidR="009B13B1" w:rsidRPr="001B2611" w:rsidRDefault="009B13B1" w:rsidP="009B13B1">
      <w:pPr>
        <w:numPr>
          <w:ilvl w:val="0"/>
          <w:numId w:val="4"/>
        </w:numPr>
        <w:spacing w:after="0" w:line="240" w:lineRule="auto"/>
        <w:contextualSpacing/>
        <w:jc w:val="both"/>
        <w:rPr>
          <w:rFonts w:ascii="Times New Roman" w:eastAsia="MS Mincho" w:hAnsi="Times New Roman" w:cs="Times New Roman"/>
          <w:color w:val="000000"/>
          <w:kern w:val="0"/>
          <w:sz w:val="24"/>
          <w:szCs w:val="24"/>
          <w14:ligatures w14:val="none"/>
        </w:rPr>
      </w:pPr>
      <w:r w:rsidRPr="001B2611">
        <w:rPr>
          <w:rFonts w:ascii="Times New Roman" w:eastAsia="MS Mincho" w:hAnsi="Times New Roman" w:cs="Times New Roman"/>
          <w:color w:val="000000"/>
          <w:kern w:val="0"/>
          <w:sz w:val="24"/>
          <w:szCs w:val="24"/>
          <w14:ligatures w14:val="none"/>
        </w:rPr>
        <w:t xml:space="preserve">In order to preserve the function and integrity of the Corporation and the Assembly as the local body of Christ, and to provide a Biblical reference to the Communicant Members, it is imperative that any person who (1) is a Communicant Member fully subscribe, agree, abide and adhere to, and (2) </w:t>
      </w:r>
      <w:proofErr w:type="spellStart"/>
      <w:r w:rsidRPr="001B2611">
        <w:rPr>
          <w:rFonts w:ascii="Times New Roman" w:eastAsia="MS Mincho" w:hAnsi="Times New Roman" w:cs="Times New Roman"/>
          <w:color w:val="000000"/>
          <w:kern w:val="0"/>
          <w:sz w:val="24"/>
          <w:szCs w:val="24"/>
          <w14:ligatures w14:val="none"/>
        </w:rPr>
        <w:t>any one</w:t>
      </w:r>
      <w:proofErr w:type="spellEnd"/>
      <w:r w:rsidRPr="001B2611">
        <w:rPr>
          <w:rFonts w:ascii="Times New Roman" w:eastAsia="MS Mincho" w:hAnsi="Times New Roman" w:cs="Times New Roman"/>
          <w:color w:val="000000"/>
          <w:kern w:val="0"/>
          <w:sz w:val="24"/>
          <w:szCs w:val="24"/>
          <w14:ligatures w14:val="none"/>
        </w:rPr>
        <w:t xml:space="preserve"> who serves in any capacity including Oversight, Trusteeship, any Officer of the Corporation, whether as a volunteer or in employment or any other manner, fully subscribe, agree, abide and adhere to the Tenets of Faith including this Statement on Marriage, Gender and Sexuality.</w:t>
      </w:r>
    </w:p>
    <w:p w14:paraId="6EB01564" w14:textId="77777777" w:rsidR="00CC5572" w:rsidRDefault="00CC5572"/>
    <w:sectPr w:rsidR="00CC5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F434A"/>
    <w:multiLevelType w:val="hybridMultilevel"/>
    <w:tmpl w:val="707CBCCC"/>
    <w:lvl w:ilvl="0" w:tplc="0409000F">
      <w:start w:val="1"/>
      <w:numFmt w:val="decimal"/>
      <w:lvlText w:val="%1."/>
      <w:lvlJc w:val="left"/>
      <w:pPr>
        <w:ind w:left="725" w:hanging="360"/>
      </w:pPr>
    </w:lvl>
    <w:lvl w:ilvl="1" w:tplc="04090019" w:tentative="1">
      <w:start w:val="1"/>
      <w:numFmt w:val="lowerLetter"/>
      <w:lvlText w:val="%2."/>
      <w:lvlJc w:val="left"/>
      <w:pPr>
        <w:ind w:left="1445" w:hanging="360"/>
      </w:p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1" w15:restartNumberingAfterBreak="0">
    <w:nsid w:val="4BC50437"/>
    <w:multiLevelType w:val="multilevel"/>
    <w:tmpl w:val="C22A3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DE132B"/>
    <w:multiLevelType w:val="multilevel"/>
    <w:tmpl w:val="0DC80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2E6802"/>
    <w:multiLevelType w:val="hybridMultilevel"/>
    <w:tmpl w:val="D0FC1036"/>
    <w:lvl w:ilvl="0" w:tplc="8F7273C4">
      <w:start w:val="3"/>
      <w:numFmt w:val="decimal"/>
      <w:lvlText w:val="%1."/>
      <w:lvlJc w:val="left"/>
      <w:pPr>
        <w:ind w:left="720" w:hanging="360"/>
      </w:pPr>
      <w:rPr>
        <w:rFonts w:hint="default"/>
      </w:rPr>
    </w:lvl>
    <w:lvl w:ilvl="1" w:tplc="68528C44">
      <w:start w:val="1"/>
      <w:numFmt w:val="lowerLetter"/>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6244776">
    <w:abstractNumId w:val="2"/>
  </w:num>
  <w:num w:numId="2" w16cid:durableId="1755008330">
    <w:abstractNumId w:val="1"/>
  </w:num>
  <w:num w:numId="3" w16cid:durableId="1489320131">
    <w:abstractNumId w:val="3"/>
  </w:num>
  <w:num w:numId="4" w16cid:durableId="151665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3B1"/>
    <w:rsid w:val="0043206D"/>
    <w:rsid w:val="006211AE"/>
    <w:rsid w:val="006D5F7F"/>
    <w:rsid w:val="009B13B1"/>
    <w:rsid w:val="00C744D8"/>
    <w:rsid w:val="00CC5572"/>
    <w:rsid w:val="00CD503C"/>
    <w:rsid w:val="00EF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3D30"/>
  <w15:chartTrackingRefBased/>
  <w15:docId w15:val="{BA3FFB82-F097-4AEE-908B-FD176F53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3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834</Words>
  <Characters>4754</Characters>
  <Application>Microsoft Office Word</Application>
  <DocSecurity>0</DocSecurity>
  <Lines>39</Lines>
  <Paragraphs>11</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OGC/PH&amp;S/IR</dc:creator>
  <cp:keywords/>
  <dc:description/>
  <cp:lastModifiedBy>OGC/PH&amp;S/IR</cp:lastModifiedBy>
  <cp:revision>1</cp:revision>
  <dcterms:created xsi:type="dcterms:W3CDTF">2025-03-04T13:00:00Z</dcterms:created>
  <dcterms:modified xsi:type="dcterms:W3CDTF">2025-03-04T13:05:00Z</dcterms:modified>
</cp:coreProperties>
</file>